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30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  <w:r w:rsidR="006213EA">
        <w:rPr>
          <w:rFonts w:ascii="Calibri" w:hAnsi="Calibri" w:cs="Calibri"/>
        </w:rPr>
        <w:t xml:space="preserve"> ООО «ТЭГК» за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9"/>
        <w:gridCol w:w="3443"/>
      </w:tblGrid>
      <w:tr w:rsidR="000A4937" w:rsidTr="00164863">
        <w:trPr>
          <w:trHeight w:val="400"/>
          <w:tblCellSpacing w:w="5" w:type="nil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Общество с ограниченной ответственностью «ТеплоЭлектроГенерирующая компания»</w:t>
            </w:r>
          </w:p>
        </w:tc>
      </w:tr>
      <w:tr w:rsidR="000A4937" w:rsidTr="00164863">
        <w:trPr>
          <w:trHeight w:val="4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Котов Виктор Александрович</w:t>
            </w:r>
          </w:p>
        </w:tc>
      </w:tr>
      <w:tr w:rsidR="006213EA" w:rsidTr="00164863">
        <w:trPr>
          <w:trHeight w:val="12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регистрационный   номер,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его   присвоения   и   наименование   органа,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принявшего решение о регистрации, в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со свидетельством о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регистрации в качестве юридического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1086453002240, 18 апреля 2008, ИФНС РФ по Ленинскому району </w:t>
            </w:r>
            <w:proofErr w:type="spellStart"/>
            <w:r>
              <w:rPr>
                <w:lang w:eastAsia="en-US"/>
              </w:rPr>
              <w:t>г.Саратова</w:t>
            </w:r>
            <w:proofErr w:type="spellEnd"/>
          </w:p>
        </w:tc>
      </w:tr>
      <w:tr w:rsidR="006213EA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410001, </w:t>
            </w:r>
            <w:proofErr w:type="spellStart"/>
            <w:r>
              <w:rPr>
                <w:lang w:eastAsia="en-US"/>
              </w:rPr>
              <w:t>г.Саратов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ул.Артельная</w:t>
            </w:r>
            <w:proofErr w:type="spellEnd"/>
            <w:r>
              <w:rPr>
                <w:lang w:eastAsia="en-US"/>
              </w:rPr>
              <w:t xml:space="preserve"> д.1</w:t>
            </w:r>
          </w:p>
        </w:tc>
      </w:tr>
      <w:tr w:rsidR="006213EA" w:rsidTr="00164863">
        <w:trPr>
          <w:trHeight w:val="4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</w:t>
            </w:r>
            <w:r w:rsidR="00164863">
              <w:rPr>
                <w:rFonts w:ascii="Courier New" w:hAnsi="Courier New" w:cs="Courier New"/>
                <w:sz w:val="20"/>
                <w:szCs w:val="20"/>
              </w:rPr>
              <w:t xml:space="preserve">о    местонахождения   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410001,г.Саратов</w:t>
            </w:r>
            <w:proofErr w:type="gramEnd"/>
            <w:r>
              <w:rPr>
                <w:lang w:eastAsia="en-US"/>
              </w:rPr>
              <w:t>, ул.Артельная,д.1</w:t>
            </w:r>
          </w:p>
        </w:tc>
      </w:tr>
      <w:tr w:rsidR="006213EA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(8452)477-444</w:t>
            </w:r>
          </w:p>
        </w:tc>
      </w:tr>
      <w:tr w:rsidR="006213EA" w:rsidTr="00164863">
        <w:trPr>
          <w:trHeight w:val="4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  сети "Интернет"                             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Pr="00396448" w:rsidRDefault="00BD5FDF" w:rsidP="006213EA">
            <w:pPr>
              <w:pStyle w:val="ConsPlusNonformat"/>
              <w:spacing w:line="276" w:lineRule="auto"/>
              <w:jc w:val="both"/>
              <w:rPr>
                <w:color w:val="000000"/>
                <w:lang w:eastAsia="en-US"/>
              </w:rPr>
            </w:pPr>
            <w:hyperlink r:id="rId5" w:history="1">
              <w:r w:rsidR="006213EA" w:rsidRPr="00396448">
                <w:rPr>
                  <w:rStyle w:val="a3"/>
                  <w:color w:val="000000"/>
                  <w:lang w:val="en-US" w:eastAsia="en-US"/>
                </w:rPr>
                <w:t>www.tegk.org</w:t>
              </w:r>
            </w:hyperlink>
          </w:p>
        </w:tc>
      </w:tr>
      <w:tr w:rsidR="006213EA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Pr="00AE26D3" w:rsidRDefault="00164863" w:rsidP="006213EA">
            <w:pPr>
              <w:pStyle w:val="ConsPlusNonformat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="006213EA">
              <w:rPr>
                <w:lang w:val="en-US" w:eastAsia="en-US"/>
              </w:rPr>
              <w:t>egk@mail.ru</w:t>
            </w:r>
          </w:p>
        </w:tc>
      </w:tr>
      <w:tr w:rsidR="006213EA" w:rsidTr="00164863">
        <w:trPr>
          <w:trHeight w:val="6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абонентских отделов,  сбытовых  подразделений),  в том числе часы работы диспетчерских служб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абонентского отдела, сбытовых подразделений:</w:t>
            </w:r>
          </w:p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Пн.-Чт. С 8:00-17:00, перерыв с 12:00-13:00;</w:t>
            </w:r>
          </w:p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Пт. с 8:00-16:00,</w:t>
            </w:r>
          </w:p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Перерыв с 12:00-13:00</w:t>
            </w:r>
          </w:p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диспетчерских служб:</w:t>
            </w:r>
          </w:p>
          <w:p w:rsidR="006213EA" w:rsidRPr="00AE26D3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</w:t>
            </w:r>
            <w:proofErr w:type="gramStart"/>
            <w:r>
              <w:rPr>
                <w:lang w:eastAsia="en-US"/>
              </w:rPr>
              <w:t>Вс</w:t>
            </w:r>
            <w:proofErr w:type="spellEnd"/>
            <w:r>
              <w:rPr>
                <w:lang w:eastAsia="en-US"/>
              </w:rPr>
              <w:t>.:круглосуточно</w:t>
            </w:r>
            <w:proofErr w:type="gramEnd"/>
          </w:p>
        </w:tc>
      </w:tr>
      <w:tr w:rsidR="006213EA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A" w:rsidRDefault="006213EA" w:rsidP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3EA" w:rsidRDefault="006213EA" w:rsidP="006213E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Транспортировка холодной воды</w:t>
            </w:r>
          </w:p>
        </w:tc>
      </w:tr>
      <w:tr w:rsidR="000A4937" w:rsidTr="00164863">
        <w:trPr>
          <w:trHeight w:val="4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исчислении) (километров)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 w:rsidTr="00164863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6213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Par576"/>
      <w:bookmarkEnd w:id="1"/>
    </w:p>
    <w:p w:rsidR="00164863" w:rsidRDefault="00164863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4863" w:rsidRDefault="00164863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4863" w:rsidRDefault="00164863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625"/>
      <w:bookmarkEnd w:id="2"/>
      <w:r>
        <w:rPr>
          <w:rFonts w:ascii="Calibri" w:hAnsi="Calibri" w:cs="Calibri"/>
        </w:rPr>
        <w:t>Форма 2.4. Информация о тарифе на транспортировку воды</w:t>
      </w:r>
      <w:r w:rsidR="006213EA">
        <w:rPr>
          <w:rFonts w:ascii="Calibri" w:hAnsi="Calibri" w:cs="Calibri"/>
        </w:rPr>
        <w:t xml:space="preserve"> на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0"/>
        <w:gridCol w:w="3302"/>
      </w:tblGrid>
      <w:tr w:rsidR="000A4937" w:rsidTr="00F63E43">
        <w:trPr>
          <w:trHeight w:val="600"/>
          <w:tblCellSpacing w:w="5" w:type="nil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а   </w:t>
            </w:r>
            <w:proofErr w:type="gramStart"/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регулирования,   </w:t>
            </w:r>
            <w:proofErr w:type="gramEnd"/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принявшего </w:t>
            </w: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ии  тарифа  на  транспортировку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F63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государственного регулирования тарифов Саратовской области</w:t>
            </w:r>
          </w:p>
        </w:tc>
      </w:tr>
      <w:tr w:rsidR="000A4937" w:rsidTr="00F63E43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Реквизиты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дата,  но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мер)  решения  об  утверждении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F63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№ 21/2 от 27.05.2016 </w:t>
            </w:r>
          </w:p>
        </w:tc>
      </w:tr>
      <w:tr w:rsidR="000A4937" w:rsidTr="00F63E43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ого </w:t>
            </w:r>
            <w:proofErr w:type="gramStart"/>
            <w:r w:rsidR="00F63E43">
              <w:rPr>
                <w:rFonts w:ascii="Courier New" w:hAnsi="Courier New" w:cs="Courier New"/>
                <w:sz w:val="20"/>
                <w:szCs w:val="20"/>
              </w:rPr>
              <w:t>тарифа  на</w:t>
            </w:r>
            <w:proofErr w:type="gramEnd"/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  транспортировку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F63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10.06.2016 по 30.06.2016 – 3,47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8B2931">
              <w:rPr>
                <w:rFonts w:ascii="Courier New" w:hAnsi="Courier New" w:cs="Courier New"/>
                <w:sz w:val="20"/>
                <w:szCs w:val="20"/>
              </w:rPr>
              <w:t xml:space="preserve"> с учетом НДС</w:t>
            </w:r>
            <w:r>
              <w:rPr>
                <w:rFonts w:ascii="Courier New" w:hAnsi="Courier New" w:cs="Courier New"/>
                <w:sz w:val="20"/>
                <w:szCs w:val="20"/>
              </w:rPr>
              <w:t>; с 01.07.2016 по 31.12.2016 – 3,68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8B2931">
              <w:rPr>
                <w:rFonts w:ascii="Courier New" w:hAnsi="Courier New" w:cs="Courier New"/>
                <w:sz w:val="20"/>
                <w:szCs w:val="20"/>
              </w:rPr>
              <w:t xml:space="preserve"> с учетом НДС</w:t>
            </w:r>
          </w:p>
        </w:tc>
      </w:tr>
      <w:tr w:rsidR="000A4937" w:rsidTr="00F63E43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   действия    установленного    тарифа     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F63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10.06.2016 по 31.12.2016</w:t>
            </w:r>
          </w:p>
        </w:tc>
      </w:tr>
      <w:tr w:rsidR="000A4937" w:rsidTr="00F63E43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</w:t>
            </w:r>
            <w:r w:rsidR="00F63E43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gramEnd"/>
            <w:r w:rsidR="00F63E43"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 w:rsidP="00BB3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" w:name="Par649"/>
      <w:bookmarkEnd w:id="3"/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70"/>
      <w:bookmarkStart w:id="5" w:name="Par699"/>
      <w:bookmarkEnd w:id="4"/>
      <w:bookmarkEnd w:id="5"/>
      <w:r>
        <w:rPr>
          <w:rFonts w:ascii="Calibri" w:hAnsi="Calibri" w:cs="Calibri"/>
        </w:rPr>
        <w:t>Форма 2.7. Информация об основных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0A4937" w:rsidRDefault="008A4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ООО «ТЭГК» за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0"/>
        <w:gridCol w:w="3302"/>
      </w:tblGrid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Выручка  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  деятельности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с разбивкой по видам деятельности         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555,919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услуг)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рублей), включая: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809,875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других   организаций   для    последующей    подачи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8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(мощность), используемую в технологическом процессе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 указанием средневзвешенной стоимости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кВт·ч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 приобретения электрической энергии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410,078</w:t>
            </w: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технологическом процессе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 нужды   основного    производственного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210,507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нужды   административно-управленческого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осуществления регулируемого вида деятельности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з)  общепроизводственные  расходы,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ремонт;  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189,290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12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производственных средств (в том числе информация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объемах товаров и услуг, их  стоимости  и 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1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оказываемые  по  договорам   с   организациями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   регламентных    работ    в 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 процесса (в том  числе  информация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объемах товаров и услуг, их стоимости и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расходов)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1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регулируемым видам деятельности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водоотведения,     утвержденными     постановлением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 Федерации  от  13.05.2013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 406   (Официальный    интернет-портал   правовой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http://www.pravo.gov.ru, 15.05.2013)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10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деятельности, с указанием размера  ее  расходования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финансирование   мероприятий,   предусмотренных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программой регулируемой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том числе за счет ввода в  эксплуатацию  (вывода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эксплуатации)), их переоценки (тыс. рублей)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услуг 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  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10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785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бухгалтерский   баланс   и   приложения   к    нему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(раскрывается регулируемой организацией, выручка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деятельности  которой  превышает   80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процентов совокупной выручки за отчетный год)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A4E62" w:rsidTr="008A4E62">
        <w:trPr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  Объем   воды,   пропущенной   через   очистные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сооружения        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179,360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10)    Объем    отпущенной    потребителям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определенном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приборам учета  и  расчетным  путем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 нормативам потребления) (тыс. куб. метров)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179,360</w:t>
            </w:r>
          </w:p>
        </w:tc>
      </w:tr>
      <w:tr w:rsidR="008A4E62" w:rsidTr="008A4E62">
        <w:trPr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11) Потери воды в сетях (процентов)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производственного персонала (человек)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5C78C4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A4E62" w:rsidTr="008A4E62">
        <w:trPr>
          <w:trHeight w:val="4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сеть (тыс.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кВт·ч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4E6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14)  Расход  воды  на  собственные  (в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хозяйственно-бытовые) нужды (процент объема отпуска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воды потребителям)                     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5C78C4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A4E62" w:rsidTr="008A4E62">
        <w:trPr>
          <w:trHeight w:val="600"/>
          <w:tblCellSpacing w:w="5" w:type="nil"/>
        </w:trPr>
        <w:tc>
          <w:tcPr>
            <w:tcW w:w="5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Default="008A4E62" w:rsidP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(по  объему  перекачки)  по  отношению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пиковому дню отчетного года (процентов)            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62" w:rsidRPr="008A4E62" w:rsidRDefault="008A4E62" w:rsidP="008A4E6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 w:rsidP="0016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21"/>
      <w:bookmarkEnd w:id="7"/>
      <w:r>
        <w:rPr>
          <w:rFonts w:ascii="Calibri" w:hAnsi="Calibri" w:cs="Calibri"/>
        </w:rPr>
        <w:t>Форма 2.8. Информация об основных потребительских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  <w:r w:rsidR="008A4E62">
        <w:rPr>
          <w:rFonts w:ascii="Calibri" w:hAnsi="Calibri" w:cs="Calibri"/>
        </w:rPr>
        <w:t xml:space="preserve"> за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рий   на   системах   холодного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Количество случаев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ограничения  подачи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холодной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воды по графику с ук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азанием  срока  действия  таких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 Доля  потребителей,  затронутых   ограничениями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холодной воды (процентов)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проведенных проб </w:t>
            </w:r>
            <w:proofErr w:type="gramStart"/>
            <w:r w:rsidR="008A4E62"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показателям: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несоответствие  холодной  воды  санитарным   нормам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(предельно допустимой концентрации),  по  следующим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показателям: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(процент общего количества заключенных договоров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подключении)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ельности рассмотрения заявлений </w:t>
            </w:r>
            <w:r>
              <w:rPr>
                <w:rFonts w:ascii="Courier New" w:hAnsi="Courier New" w:cs="Courier New"/>
                <w:sz w:val="20"/>
                <w:szCs w:val="20"/>
              </w:rPr>
              <w:t>о подключении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дней)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B33BC" w:rsidRDefault="00BB33BC" w:rsidP="0016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 w:rsidP="0016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78"/>
      <w:bookmarkEnd w:id="8"/>
      <w:r>
        <w:rPr>
          <w:rFonts w:ascii="Calibri" w:hAnsi="Calibri" w:cs="Calibri"/>
        </w:rPr>
        <w:t>Форма 2.9. Информация об инвестиционных программах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>
        <w:trPr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 утвердившего  инвестиционную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согласовавшего инвестиционную программу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3042"/>
        <w:gridCol w:w="3042"/>
      </w:tblGrid>
      <w:tr w:rsidR="000A4937">
        <w:trPr>
          <w:trHeight w:val="6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средствах на ____ год,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тыс. руб.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223"/>
        <w:gridCol w:w="2574"/>
      </w:tblGrid>
      <w:tr w:rsidR="000A4937">
        <w:trPr>
          <w:trHeight w:val="10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целевых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программы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целевых показателей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программы     </w:t>
            </w:r>
          </w:p>
        </w:tc>
      </w:tr>
      <w:tr w:rsidR="000A4937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098" w:rsidRDefault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35098" w:rsidRDefault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35098" w:rsidRDefault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223"/>
        <w:gridCol w:w="2574"/>
      </w:tblGrid>
      <w:tr w:rsidR="000A4937">
        <w:trPr>
          <w:trHeight w:val="12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использовании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средств 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отчетный год,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тыс. руб.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финансирования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программы     </w:t>
            </w:r>
          </w:p>
        </w:tc>
      </w:tr>
      <w:tr w:rsidR="000A4937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3"/>
        <w:gridCol w:w="4329"/>
      </w:tblGrid>
      <w:tr w:rsidR="000A4937">
        <w:trPr>
          <w:trHeight w:val="400"/>
          <w:tblCellSpacing w:w="5" w:type="nil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0A4937">
        <w:trPr>
          <w:tblCellSpacing w:w="5" w:type="nil"/>
        </w:trPr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 w:rsidP="008A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51"/>
      <w:bookmarkEnd w:id="9"/>
      <w:r>
        <w:rPr>
          <w:rFonts w:ascii="Calibri" w:hAnsi="Calibri" w:cs="Calibri"/>
        </w:rPr>
        <w:t>Форма 2.10. Информация о наличии (отсутствии)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  <w:r w:rsidR="008A4E62">
        <w:rPr>
          <w:rFonts w:ascii="Calibri" w:hAnsi="Calibri" w:cs="Calibri"/>
        </w:rPr>
        <w:t xml:space="preserve"> </w:t>
      </w:r>
      <w:r w:rsidR="008A4E62" w:rsidRPr="008A4E62">
        <w:rPr>
          <w:rFonts w:ascii="Calibri" w:hAnsi="Calibri" w:cs="Calibri"/>
        </w:rPr>
        <w:t xml:space="preserve">за </w:t>
      </w:r>
      <w:r w:rsidR="00635098">
        <w:rPr>
          <w:rFonts w:ascii="Calibri" w:hAnsi="Calibri" w:cs="Calibri"/>
        </w:rPr>
        <w:t xml:space="preserve">2 квартал </w:t>
      </w:r>
      <w:r w:rsidR="008A4E62" w:rsidRPr="008A4E62">
        <w:rPr>
          <w:rFonts w:ascii="Calibri" w:hAnsi="Calibri" w:cs="Calibri"/>
        </w:rPr>
        <w:t>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gramEnd"/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доснабжения, по которым принято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 об  отказе  в  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подключении  (с  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493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рализованной </w:t>
            </w:r>
            <w:proofErr w:type="gramStart"/>
            <w:r w:rsidR="00166073"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A4E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937" w:rsidRDefault="000A4937" w:rsidP="0016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2.10. Информация о наличии (отсутствии)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системе холодного водоснабжения </w:t>
      </w:r>
      <w:r w:rsidRPr="008A4E62">
        <w:rPr>
          <w:rFonts w:ascii="Calibri" w:hAnsi="Calibri" w:cs="Calibri"/>
        </w:rPr>
        <w:t xml:space="preserve">за </w:t>
      </w:r>
      <w:r>
        <w:rPr>
          <w:rFonts w:ascii="Calibri" w:hAnsi="Calibri" w:cs="Calibri"/>
        </w:rPr>
        <w:t xml:space="preserve">3 квартал </w:t>
      </w:r>
      <w:r w:rsidRPr="008A4E62">
        <w:rPr>
          <w:rFonts w:ascii="Calibri" w:hAnsi="Calibri" w:cs="Calibri"/>
        </w:rPr>
        <w:t>2016 год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системе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 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водоснабжения, по которым принято решение  об  отказе  в  подключении  (с   указанием 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77"/>
      <w:bookmarkEnd w:id="10"/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2.10. Информация о наличии (отсутствии)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технической возможности подключения к централизованной системе холодного водоснабжения, а также о </w:t>
      </w:r>
      <w:proofErr w:type="spellStart"/>
      <w:r>
        <w:rPr>
          <w:rFonts w:ascii="Calibri" w:hAnsi="Calibri" w:cs="Calibri"/>
        </w:rPr>
        <w:t>регистрациии</w:t>
      </w:r>
      <w:proofErr w:type="spellEnd"/>
      <w:r>
        <w:rPr>
          <w:rFonts w:ascii="Calibri" w:hAnsi="Calibri" w:cs="Calibri"/>
        </w:rPr>
        <w:t xml:space="preserve"> ходе реализации заявок о подключении к централизованной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системе холодного водоснабжения </w:t>
      </w:r>
      <w:r w:rsidRPr="008A4E62">
        <w:rPr>
          <w:rFonts w:ascii="Calibri" w:hAnsi="Calibri" w:cs="Calibri"/>
        </w:rPr>
        <w:t xml:space="preserve">за </w:t>
      </w:r>
      <w:r>
        <w:rPr>
          <w:rFonts w:ascii="Calibri" w:hAnsi="Calibri" w:cs="Calibri"/>
        </w:rPr>
        <w:t xml:space="preserve">4 квартал </w:t>
      </w:r>
      <w:r w:rsidRPr="008A4E62">
        <w:rPr>
          <w:rFonts w:ascii="Calibri" w:hAnsi="Calibri" w:cs="Calibri"/>
        </w:rPr>
        <w:t>2016 год</w:t>
      </w:r>
    </w:p>
    <w:p w:rsidR="00635098" w:rsidRDefault="00635098" w:rsidP="00635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системе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 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водоснабжения, по которым принято решение  об  отказе  в  подключении  (с   указанием 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35098" w:rsidTr="0009425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8" w:rsidRDefault="00635098" w:rsidP="000942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35098" w:rsidRDefault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35098" w:rsidRDefault="00635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2.11. Информация об условиях, на которых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0A4937" w:rsidRPr="008A4E62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  <w:r w:rsidR="008A4E62" w:rsidRPr="008A4E62">
        <w:rPr>
          <w:rFonts w:ascii="Calibri" w:hAnsi="Calibri" w:cs="Calibri"/>
        </w:rPr>
        <w:t xml:space="preserve"> </w:t>
      </w:r>
      <w:r w:rsidR="008A4E62">
        <w:rPr>
          <w:rFonts w:ascii="Calibri" w:hAnsi="Calibri" w:cs="Calibri"/>
        </w:rPr>
        <w:t>за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4"/>
        <w:gridCol w:w="3018"/>
      </w:tblGrid>
      <w:tr w:rsidR="000A4937" w:rsidTr="008A4E62">
        <w:trPr>
          <w:trHeight w:val="800"/>
          <w:tblCellSpacing w:w="5" w:type="nil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8A4E62">
              <w:rPr>
                <w:rFonts w:ascii="Courier New" w:hAnsi="Courier New" w:cs="Courier New"/>
                <w:sz w:val="20"/>
                <w:szCs w:val="20"/>
              </w:rPr>
              <w:t>публичных  договоров</w:t>
            </w:r>
            <w:proofErr w:type="gramEnd"/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  поставок </w:t>
            </w: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, оказания регулируемых  </w:t>
            </w:r>
            <w:proofErr w:type="spellStart"/>
            <w:r w:rsidR="00166073">
              <w:rPr>
                <w:rFonts w:ascii="Courier New" w:hAnsi="Courier New" w:cs="Courier New"/>
                <w:sz w:val="20"/>
                <w:szCs w:val="20"/>
              </w:rPr>
              <w:t>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том   числе   договоров   о    подключении    </w:t>
            </w:r>
            <w:r w:rsidR="00BB33BC"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A4E62" w:rsidRDefault="00BD5FDF" w:rsidP="00BD5F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bookmarkStart w:id="11" w:name="_GoBack"/>
            <w:bookmarkEnd w:id="11"/>
          </w:p>
        </w:tc>
      </w:tr>
    </w:tbl>
    <w:p w:rsidR="000A4937" w:rsidRDefault="000A4937" w:rsidP="008A4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92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  <w:r w:rsidR="00635098">
        <w:rPr>
          <w:rFonts w:ascii="Calibri" w:hAnsi="Calibri" w:cs="Calibri"/>
        </w:rPr>
        <w:t xml:space="preserve"> за 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дключении  к   централизованной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D3174D" w:rsidP="00D317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A4937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 представляемых </w:t>
            </w:r>
            <w:proofErr w:type="gramStart"/>
            <w:r w:rsidR="008A4E62"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</w:t>
            </w:r>
            <w:r w:rsidR="008A4E62">
              <w:rPr>
                <w:rFonts w:ascii="Courier New" w:hAnsi="Courier New" w:cs="Courier New"/>
                <w:sz w:val="20"/>
                <w:szCs w:val="20"/>
              </w:rPr>
              <w:t xml:space="preserve">и  к  централизованной  системе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D3174D" w:rsidP="00D317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A4937">
        <w:trPr>
          <w:trHeight w:val="12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ивного     правового      акта,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>орядок</w:t>
            </w:r>
            <w:proofErr w:type="gramEnd"/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  действий  заявителя   и </w:t>
            </w: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иеме,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обработке заявки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доснабжения, принятии решения 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D3174D" w:rsidP="00D317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A4937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ужбы, ответственной за </w:t>
            </w:r>
            <w:proofErr w:type="gramStart"/>
            <w:r w:rsidR="00635098">
              <w:rPr>
                <w:rFonts w:ascii="Courier New" w:hAnsi="Courier New" w:cs="Courier New"/>
                <w:sz w:val="20"/>
                <w:szCs w:val="20"/>
              </w:rPr>
              <w:t>прием  и</w:t>
            </w:r>
            <w:proofErr w:type="gramEnd"/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подключении  к  </w:t>
            </w:r>
            <w:r w:rsidR="00635098"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D3174D" w:rsidP="00D317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 w:rsidP="001F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174D" w:rsidRDefault="00D3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1021"/>
      <w:bookmarkEnd w:id="13"/>
    </w:p>
    <w:p w:rsidR="00D3174D" w:rsidRDefault="00D3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D3174D" w:rsidRDefault="00D3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D3174D" w:rsidRDefault="00D3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D3174D" w:rsidRDefault="00D31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2.13. Информация о способах приобретения,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5"/>
        <w:gridCol w:w="4577"/>
      </w:tblGrid>
      <w:tr w:rsidR="000A4937" w:rsidTr="001F25E9">
        <w:trPr>
          <w:trHeight w:val="600"/>
          <w:tblCellSpacing w:w="5" w:type="nil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правовых </w:t>
            </w:r>
            <w:r w:rsidR="001F25E9">
              <w:rPr>
                <w:rFonts w:ascii="Courier New" w:hAnsi="Courier New" w:cs="Courier New"/>
                <w:sz w:val="20"/>
                <w:szCs w:val="20"/>
              </w:rPr>
              <w:t xml:space="preserve">актах, регламентирующих правила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положение </w:t>
            </w:r>
            <w:r w:rsidR="001F25E9">
              <w:rPr>
                <w:rFonts w:ascii="Courier New" w:hAnsi="Courier New" w:cs="Courier New"/>
                <w:sz w:val="20"/>
                <w:szCs w:val="20"/>
              </w:rPr>
              <w:t xml:space="preserve"> о  закупках)  в   регулируемой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1F25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Положение о закупке товаров, работ, услуг ООО «ТЭГК»</w:t>
            </w:r>
          </w:p>
        </w:tc>
      </w:tr>
      <w:tr w:rsidR="000A4937" w:rsidTr="001F25E9">
        <w:trPr>
          <w:tblCellSpacing w:w="5" w:type="nil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4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B2931" w:rsidRDefault="001F25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единой информационной системе на официальном сайте </w:t>
            </w:r>
            <w:hyperlink r:id="rId7" w:history="1">
              <w:r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www</w:t>
              </w:r>
              <w:r w:rsidRPr="001F25E9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zakupki</w:t>
              </w:r>
              <w:r w:rsidRPr="001F25E9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gov</w:t>
              </w:r>
              <w:r w:rsidRPr="001F25E9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</w:hyperlink>
            <w:r w:rsidRPr="001F25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официальном сайте предприятия </w:t>
            </w:r>
            <w:hyperlink r:id="rId8" w:history="1">
              <w:r w:rsidR="008B2931"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www</w:t>
              </w:r>
              <w:r w:rsidR="008B2931" w:rsidRPr="000A4B9C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8B2931"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tegk</w:t>
              </w:r>
              <w:r w:rsidR="008B2931" w:rsidRPr="000A4B9C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8B2931" w:rsidRPr="000A4B9C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org</w:t>
              </w:r>
            </w:hyperlink>
            <w:r w:rsidR="008B29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A4937" w:rsidTr="001F25E9">
        <w:trPr>
          <w:trHeight w:val="400"/>
          <w:tblCellSpacing w:w="5" w:type="nil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</w:t>
            </w:r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ных </w:t>
            </w:r>
            <w:proofErr w:type="gramStart"/>
            <w:r w:rsidR="00166073">
              <w:rPr>
                <w:rFonts w:ascii="Courier New" w:hAnsi="Courier New" w:cs="Courier New"/>
                <w:sz w:val="20"/>
                <w:szCs w:val="20"/>
              </w:rPr>
              <w:t>процедур  и</w:t>
            </w:r>
            <w:proofErr w:type="gramEnd"/>
            <w:r w:rsidR="00166073">
              <w:rPr>
                <w:rFonts w:ascii="Courier New" w:hAnsi="Courier New" w:cs="Courier New"/>
                <w:sz w:val="20"/>
                <w:szCs w:val="20"/>
              </w:rPr>
              <w:t xml:space="preserve">  результаты  их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4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1F25E9" w:rsidRDefault="001F25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закупок формируется в соответствии с требованиями, установленными Правительством РФ и действующим законодательством, на основании утвержденных производственной программы предприятия, программы финансово-хозяйственной деятельности и иных программ, определяющих деятельность заказчика.</w:t>
            </w:r>
          </w:p>
        </w:tc>
      </w:tr>
    </w:tbl>
    <w:p w:rsidR="000A4937" w:rsidRDefault="000A4937" w:rsidP="001F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регулируемой организации </w:t>
      </w:r>
      <w:r w:rsidR="001F25E9">
        <w:rPr>
          <w:rFonts w:ascii="Calibri" w:hAnsi="Calibri" w:cs="Calibri"/>
        </w:rPr>
        <w:t xml:space="preserve">ООО «ТЭГК» </w:t>
      </w:r>
      <w:r>
        <w:rPr>
          <w:rFonts w:ascii="Calibri" w:hAnsi="Calibri" w:cs="Calibri"/>
        </w:rPr>
        <w:t>об установлении тарифов в сфере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горячего водоснабжения на </w:t>
      </w:r>
      <w:r w:rsidR="001F25E9">
        <w:rPr>
          <w:rFonts w:ascii="Calibri" w:hAnsi="Calibri" w:cs="Calibri"/>
        </w:rPr>
        <w:t>2016 год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9"/>
        <w:gridCol w:w="3443"/>
      </w:tblGrid>
      <w:tr w:rsidR="000A4937" w:rsidTr="008B2931">
        <w:trPr>
          <w:tblCellSpacing w:w="5" w:type="nil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B29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 экономически обоснованных расходов</w:t>
            </w:r>
          </w:p>
        </w:tc>
      </w:tr>
      <w:tr w:rsidR="000A4937" w:rsidTr="008B2931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B2931" w:rsidP="008B29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01.04.2016 по 30.06.2016 – 25,45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учетом НДС; с 01.07.2016 по 31.03.2017 – 26,80 руб./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с учетом НДС</w:t>
            </w:r>
          </w:p>
        </w:tc>
      </w:tr>
      <w:tr w:rsidR="000A4937" w:rsidTr="008B2931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B29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01.04.2016 по 31.03.2017</w:t>
            </w:r>
          </w:p>
        </w:tc>
      </w:tr>
      <w:tr w:rsidR="000A4937" w:rsidTr="008B2931">
        <w:trPr>
          <w:trHeight w:val="6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случае если их устан</w:t>
            </w:r>
            <w:r w:rsidR="008B2931">
              <w:rPr>
                <w:rFonts w:ascii="Courier New" w:hAnsi="Courier New" w:cs="Courier New"/>
                <w:sz w:val="20"/>
                <w:szCs w:val="20"/>
              </w:rPr>
              <w:t xml:space="preserve">овление предусмотрено выбранным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 w:rsidTr="008B2931">
        <w:trPr>
          <w:trHeight w:val="4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</w:t>
            </w:r>
            <w:r w:rsidR="008B2931">
              <w:rPr>
                <w:rFonts w:ascii="Courier New" w:hAnsi="Courier New" w:cs="Courier New"/>
                <w:sz w:val="20"/>
                <w:szCs w:val="20"/>
              </w:rPr>
              <w:t xml:space="preserve">одимой   валовой   выручке   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B29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4746,360</w:t>
            </w:r>
          </w:p>
        </w:tc>
      </w:tr>
      <w:tr w:rsidR="000A4937" w:rsidTr="008B2931">
        <w:trPr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B29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211,68</w:t>
            </w:r>
          </w:p>
        </w:tc>
      </w:tr>
      <w:tr w:rsidR="000A4937" w:rsidTr="008B2931">
        <w:trPr>
          <w:trHeight w:val="16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937" w:rsidTr="008B2931">
        <w:trPr>
          <w:trHeight w:val="1800"/>
          <w:tblCellSpacing w:w="5" w:type="nil"/>
        </w:trPr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A49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A4937" w:rsidSect="001660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A4937"/>
    <w:rsid w:val="000F7DCB"/>
    <w:rsid w:val="00130BFC"/>
    <w:rsid w:val="00164863"/>
    <w:rsid w:val="00166073"/>
    <w:rsid w:val="0019411E"/>
    <w:rsid w:val="001E1190"/>
    <w:rsid w:val="001F01E9"/>
    <w:rsid w:val="001F25E9"/>
    <w:rsid w:val="0038183D"/>
    <w:rsid w:val="003F6A3C"/>
    <w:rsid w:val="00446B01"/>
    <w:rsid w:val="005C78C4"/>
    <w:rsid w:val="005D4008"/>
    <w:rsid w:val="006059C7"/>
    <w:rsid w:val="0061756B"/>
    <w:rsid w:val="006213EA"/>
    <w:rsid w:val="00635098"/>
    <w:rsid w:val="00687884"/>
    <w:rsid w:val="006A2B9B"/>
    <w:rsid w:val="006B5603"/>
    <w:rsid w:val="00701306"/>
    <w:rsid w:val="00792E7D"/>
    <w:rsid w:val="0079393B"/>
    <w:rsid w:val="007E0B87"/>
    <w:rsid w:val="008730C9"/>
    <w:rsid w:val="0087329D"/>
    <w:rsid w:val="008A4E62"/>
    <w:rsid w:val="008B2931"/>
    <w:rsid w:val="009C2391"/>
    <w:rsid w:val="009F2847"/>
    <w:rsid w:val="00A705AB"/>
    <w:rsid w:val="00B3506C"/>
    <w:rsid w:val="00BB33BC"/>
    <w:rsid w:val="00BD5FDF"/>
    <w:rsid w:val="00BD7E39"/>
    <w:rsid w:val="00CB7F1E"/>
    <w:rsid w:val="00D3174D"/>
    <w:rsid w:val="00DF5CE2"/>
    <w:rsid w:val="00F63E43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2B00-68EC-4C23-8F22-F0CAD85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uiPriority w:val="99"/>
    <w:unhideWhenUsed/>
    <w:rsid w:val="00621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g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89618FB2FB14380588C0504F63985A4D198855BC8BBEE720B2D9946F4EF0A91E18179A77200278Z6M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gk.org" TargetMode="External"/><Relationship Id="rId10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C360-C598-4555-B2D1-D4425944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13</cp:revision>
  <dcterms:created xsi:type="dcterms:W3CDTF">2017-04-05T05:39:00Z</dcterms:created>
  <dcterms:modified xsi:type="dcterms:W3CDTF">2017-05-02T09:22:00Z</dcterms:modified>
</cp:coreProperties>
</file>