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Pr="000F1641" w:rsidRDefault="000A4937" w:rsidP="000F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3"/>
      <w:bookmarkEnd w:id="0"/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0A4937" w:rsidRPr="000F58BB" w:rsidRDefault="00AE4F14" w:rsidP="000F5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ГОРЯЧЕЕ ВОДОСНАБЖЕНИЕ</w:t>
      </w:r>
      <w:bookmarkStart w:id="1" w:name="Par36"/>
      <w:bookmarkStart w:id="2" w:name="Par157"/>
      <w:bookmarkEnd w:id="1"/>
      <w:bookmarkEnd w:id="2"/>
    </w:p>
    <w:p w:rsidR="005F575B" w:rsidRDefault="005F5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Форма 1.5. Информация об основных</w:t>
      </w:r>
    </w:p>
    <w:p w:rsidR="00BE2C0C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показателях финансово-хозяйственной деятельности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2F2D">
        <w:rPr>
          <w:rFonts w:ascii="Arial" w:eastAsia="Times New Roman" w:hAnsi="Arial" w:cs="Arial"/>
          <w:sz w:val="20"/>
          <w:szCs w:val="20"/>
          <w:lang w:eastAsia="ru-RU"/>
        </w:rPr>
        <w:t>ОО</w:t>
      </w:r>
      <w:r>
        <w:rPr>
          <w:rFonts w:ascii="Arial" w:eastAsia="Times New Roman" w:hAnsi="Arial" w:cs="Arial"/>
          <w:sz w:val="20"/>
          <w:szCs w:val="20"/>
          <w:lang w:eastAsia="ru-RU"/>
        </w:rPr>
        <w:t>О «</w:t>
      </w:r>
      <w:r w:rsidR="000C5242">
        <w:rPr>
          <w:rFonts w:ascii="Arial" w:eastAsia="Times New Roman" w:hAnsi="Arial" w:cs="Arial"/>
          <w:sz w:val="20"/>
          <w:szCs w:val="20"/>
          <w:lang w:eastAsia="ru-RU"/>
        </w:rPr>
        <w:t>ТЭГК</w:t>
      </w:r>
      <w:r w:rsidR="00424FAF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424FAF" w:rsidRPr="00424F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C3060">
        <w:rPr>
          <w:rFonts w:ascii="Arial" w:eastAsia="Times New Roman" w:hAnsi="Arial" w:cs="Arial"/>
          <w:sz w:val="20"/>
          <w:szCs w:val="20"/>
          <w:lang w:eastAsia="ru-RU"/>
        </w:rPr>
        <w:t>(пр.50 лет Октября, 60, 74, 108</w:t>
      </w:r>
      <w:bookmarkStart w:id="3" w:name="_GoBack"/>
      <w:bookmarkEnd w:id="3"/>
      <w:r w:rsidR="00424FAF">
        <w:rPr>
          <w:rFonts w:ascii="Arial" w:eastAsia="Times New Roman" w:hAnsi="Arial" w:cs="Arial"/>
          <w:sz w:val="20"/>
          <w:szCs w:val="20"/>
          <w:lang w:eastAsia="ru-RU"/>
        </w:rPr>
        <w:t xml:space="preserve">) за 2017 год 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от регулируемой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13662,137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13662,137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тепловую энергию (мощность),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тепловую энергию, производимую с применением собственных источников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11211,21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холодную воду,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2450,92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холодную воду, получаемую с применением собственных источников водозабора (скважин)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и объем приобретения электрической энергии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общепроизводственные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общехозяйственные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</w:t>
            </w: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прочие расходы, которые отнесены на регулируемые виды деятельности в соответствии с </w:t>
            </w:r>
            <w:hyperlink r:id="rId4" w:tooltip="Постановление Правительства РФ от 13.05.2013 N 406 (ред. от 17.11.2017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" w:history="1">
              <w:r w:rsidRPr="00AE4F14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Основами</w:t>
              </w:r>
            </w:hyperlink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(Собрание законодательства Российской Федерации, 2013, N 20, ст. 2500; N 32, ст. 4306; 2014; N 2 (ч. I), ст. 82; N 9, ст. 911; N 23, ст. 2996; N 27, ст. 3770; N 28, ст. 4050; N 33, ст. 4588; N 41, ст. 5541; N 48, ст. 6864; N 50, ст. 7080; ст. 7094; 2015, N 8, ст. 1167; N 37, ст. 5153; N 38, ст. 5296; 2016, N 1 (ч. II), ст. 233; N 45 (ч. II), ст. 6263; 2017, N 2 (ч. I), ст. 335; N 6, ст. 925, N 17, ст. 2571; N 20, ст. 2921 (далее - Основы ценообразования)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изменении стоимости основных фондов (в том числе, за счет ввода в эксплуатацию (вывода из эксплуатации), их переоценке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холодной воды, используемой для горячего водоснабжения (тыс.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138,236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тепловой энергии (мощности), используемой для горячего водоснабжения (тыс. Гкал (Гкал/ч)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9C3060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8,024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тепловой энергии, производимой с применением собственных источников и используемой для горячего водоснабжения (тыс. Гкал)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воды в сетях (процентов)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Удельный расход электроэнергии на подачу воды в сеть (тыс.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75B" w:rsidRDefault="005F575B" w:rsidP="009C30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3060" w:rsidRDefault="009C3060" w:rsidP="009C30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3060" w:rsidRDefault="009C3060" w:rsidP="009C30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C3060" w:rsidSect="00CE3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7"/>
    <w:rsid w:val="00011A07"/>
    <w:rsid w:val="00012F2D"/>
    <w:rsid w:val="00054635"/>
    <w:rsid w:val="000A4937"/>
    <w:rsid w:val="000C5242"/>
    <w:rsid w:val="000F1641"/>
    <w:rsid w:val="000F58BB"/>
    <w:rsid w:val="000F7DCB"/>
    <w:rsid w:val="00130BFC"/>
    <w:rsid w:val="00135851"/>
    <w:rsid w:val="0019411E"/>
    <w:rsid w:val="001B1088"/>
    <w:rsid w:val="001E1190"/>
    <w:rsid w:val="001F01E9"/>
    <w:rsid w:val="002D0A53"/>
    <w:rsid w:val="002E7571"/>
    <w:rsid w:val="00300CD5"/>
    <w:rsid w:val="003560E7"/>
    <w:rsid w:val="0038183D"/>
    <w:rsid w:val="003E5956"/>
    <w:rsid w:val="003F6A3C"/>
    <w:rsid w:val="00424FAF"/>
    <w:rsid w:val="00446B01"/>
    <w:rsid w:val="004648AD"/>
    <w:rsid w:val="005D4008"/>
    <w:rsid w:val="005F575B"/>
    <w:rsid w:val="00664C6F"/>
    <w:rsid w:val="00687884"/>
    <w:rsid w:val="006A2B9B"/>
    <w:rsid w:val="006B5603"/>
    <w:rsid w:val="00701306"/>
    <w:rsid w:val="0079393B"/>
    <w:rsid w:val="007E0B87"/>
    <w:rsid w:val="008730C9"/>
    <w:rsid w:val="0087329D"/>
    <w:rsid w:val="008D4B8E"/>
    <w:rsid w:val="00955311"/>
    <w:rsid w:val="009C2391"/>
    <w:rsid w:val="009C3060"/>
    <w:rsid w:val="009F2847"/>
    <w:rsid w:val="00A705AB"/>
    <w:rsid w:val="00AE4F14"/>
    <w:rsid w:val="00B3506C"/>
    <w:rsid w:val="00B826BD"/>
    <w:rsid w:val="00BD7E39"/>
    <w:rsid w:val="00BE2C0C"/>
    <w:rsid w:val="00C05CCB"/>
    <w:rsid w:val="00C62298"/>
    <w:rsid w:val="00C824D0"/>
    <w:rsid w:val="00CB7F1E"/>
    <w:rsid w:val="00CE3C2E"/>
    <w:rsid w:val="00D51D84"/>
    <w:rsid w:val="00DD4E44"/>
    <w:rsid w:val="00DF5CE2"/>
    <w:rsid w:val="00E908D8"/>
    <w:rsid w:val="00EB365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4D76-9206-4677-B304-78E81D96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370B20CD118F23FB360673B595DD4D25473C48702008F322523C0489DFF3492F31FEBCC95CCC53T4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25</cp:revision>
  <cp:lastPrinted>2018-04-24T10:53:00Z</cp:lastPrinted>
  <dcterms:created xsi:type="dcterms:W3CDTF">2015-10-02T08:28:00Z</dcterms:created>
  <dcterms:modified xsi:type="dcterms:W3CDTF">2018-04-24T10:53:00Z</dcterms:modified>
</cp:coreProperties>
</file>